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6483"/>
      </w:tblGrid>
      <w:tr w:rsidR="006457A0" w:rsidRPr="006457A0" w:rsidTr="006457A0">
        <w:tc>
          <w:tcPr>
            <w:tcW w:w="1931" w:type="dxa"/>
          </w:tcPr>
          <w:p w:rsidR="006457A0" w:rsidRPr="006457A0" w:rsidRDefault="006457A0" w:rsidP="006457A0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b/>
                <w:sz w:val="28"/>
                <w:szCs w:val="28"/>
                <w:u w:val="single"/>
                <w:lang w:eastAsia="ar-SA"/>
              </w:rPr>
            </w:pPr>
            <w:r w:rsidRPr="006457A0">
              <w:rPr>
                <w:noProof/>
                <w:sz w:val="20"/>
              </w:rPr>
              <w:drawing>
                <wp:inline distT="0" distB="0" distL="0" distR="0" wp14:anchorId="73ADA399" wp14:editId="676A0B28">
                  <wp:extent cx="1023806" cy="9620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91" cy="967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</w:tcPr>
          <w:p w:rsidR="006457A0" w:rsidRPr="00052D45" w:rsidRDefault="006457A0" w:rsidP="006457A0">
            <w:pPr>
              <w:jc w:val="center"/>
              <w:rPr>
                <w:b/>
                <w:sz w:val="56"/>
                <w:szCs w:val="56"/>
              </w:rPr>
            </w:pPr>
            <w:r w:rsidRPr="00052D45">
              <w:rPr>
                <w:b/>
                <w:sz w:val="56"/>
                <w:szCs w:val="56"/>
              </w:rPr>
              <w:t xml:space="preserve">BANK HOLIDAY </w:t>
            </w:r>
          </w:p>
          <w:p w:rsidR="006457A0" w:rsidRPr="00FB40D5" w:rsidRDefault="006457A0" w:rsidP="006457A0">
            <w:pPr>
              <w:jc w:val="center"/>
              <w:rPr>
                <w:b/>
                <w:szCs w:val="24"/>
              </w:rPr>
            </w:pPr>
          </w:p>
          <w:p w:rsidR="006457A0" w:rsidRPr="006457A0" w:rsidRDefault="006457A0" w:rsidP="006457A0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6457A0">
              <w:rPr>
                <w:b/>
                <w:sz w:val="44"/>
                <w:szCs w:val="44"/>
                <w:u w:val="single"/>
              </w:rPr>
              <w:t>MIXED DOUBLES TOURNAMENT</w:t>
            </w:r>
          </w:p>
          <w:p w:rsidR="006457A0" w:rsidRPr="006457A0" w:rsidRDefault="006457A0" w:rsidP="006457A0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0D4FD5" w:rsidRPr="00D71211" w:rsidRDefault="000D4FD5" w:rsidP="000D4FD5">
      <w:pPr>
        <w:pStyle w:val="Subtitle"/>
        <w:rPr>
          <w:sz w:val="32"/>
          <w:szCs w:val="32"/>
        </w:rPr>
      </w:pPr>
    </w:p>
    <w:p w:rsidR="00F70B0C" w:rsidRPr="00AF681F" w:rsidRDefault="005279B3">
      <w:pPr>
        <w:jc w:val="center"/>
        <w:rPr>
          <w:b/>
          <w:sz w:val="48"/>
          <w:szCs w:val="48"/>
          <w:u w:val="single"/>
        </w:rPr>
      </w:pPr>
      <w:bookmarkStart w:id="0" w:name="_GoBack"/>
      <w:r w:rsidRPr="00AF681F">
        <w:rPr>
          <w:b/>
          <w:bCs/>
          <w:sz w:val="48"/>
          <w:szCs w:val="48"/>
          <w:u w:val="single"/>
        </w:rPr>
        <w:t xml:space="preserve">Monday </w:t>
      </w:r>
      <w:r w:rsidR="00C34C57" w:rsidRPr="00AF681F">
        <w:rPr>
          <w:b/>
          <w:bCs/>
          <w:sz w:val="48"/>
          <w:szCs w:val="48"/>
          <w:u w:val="single"/>
        </w:rPr>
        <w:t>29</w:t>
      </w:r>
      <w:r w:rsidR="002345DB" w:rsidRPr="00AF681F">
        <w:rPr>
          <w:b/>
          <w:bCs/>
          <w:sz w:val="48"/>
          <w:szCs w:val="48"/>
          <w:u w:val="single"/>
        </w:rPr>
        <w:t xml:space="preserve"> August</w:t>
      </w:r>
    </w:p>
    <w:bookmarkEnd w:id="0"/>
    <w:p w:rsidR="00F70B0C" w:rsidRDefault="00F70B0C">
      <w:pPr>
        <w:jc w:val="center"/>
        <w:rPr>
          <w:b/>
          <w:sz w:val="28"/>
          <w:szCs w:val="28"/>
        </w:rPr>
      </w:pPr>
    </w:p>
    <w:p w:rsidR="00F70B0C" w:rsidRDefault="00F70B0C">
      <w:pPr>
        <w:jc w:val="both"/>
        <w:rPr>
          <w:b/>
          <w:sz w:val="28"/>
          <w:szCs w:val="28"/>
        </w:rPr>
      </w:pPr>
    </w:p>
    <w:p w:rsidR="00F70B0C" w:rsidRDefault="002628A3">
      <w:pPr>
        <w:jc w:val="both"/>
        <w:rPr>
          <w:sz w:val="28"/>
          <w:szCs w:val="28"/>
        </w:rPr>
      </w:pPr>
      <w:r>
        <w:rPr>
          <w:sz w:val="28"/>
          <w:szCs w:val="28"/>
        </w:rPr>
        <w:t>Entrance fee: £</w:t>
      </w:r>
      <w:r w:rsidR="00C101D8">
        <w:rPr>
          <w:sz w:val="28"/>
          <w:szCs w:val="28"/>
        </w:rPr>
        <w:t>5 per person payable on the day (cash or card).</w:t>
      </w:r>
    </w:p>
    <w:p w:rsidR="00F70B0C" w:rsidRDefault="00F70B0C">
      <w:pPr>
        <w:jc w:val="both"/>
        <w:rPr>
          <w:sz w:val="28"/>
          <w:szCs w:val="28"/>
        </w:rPr>
      </w:pPr>
    </w:p>
    <w:p w:rsidR="00F70B0C" w:rsidRDefault="00354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2628A3">
        <w:rPr>
          <w:sz w:val="28"/>
          <w:szCs w:val="28"/>
        </w:rPr>
        <w:t xml:space="preserve">format for this fun </w:t>
      </w:r>
      <w:r>
        <w:rPr>
          <w:sz w:val="28"/>
          <w:szCs w:val="28"/>
        </w:rPr>
        <w:t>tournament will be pair</w:t>
      </w:r>
      <w:r w:rsidR="002628A3">
        <w:rPr>
          <w:sz w:val="28"/>
          <w:szCs w:val="28"/>
        </w:rPr>
        <w:t xml:space="preserve">s placed in </w:t>
      </w:r>
      <w:r>
        <w:rPr>
          <w:sz w:val="28"/>
          <w:szCs w:val="28"/>
        </w:rPr>
        <w:t>group</w:t>
      </w:r>
      <w:r w:rsidR="002628A3">
        <w:rPr>
          <w:sz w:val="28"/>
          <w:szCs w:val="28"/>
        </w:rPr>
        <w:t>s</w:t>
      </w:r>
      <w:r>
        <w:rPr>
          <w:sz w:val="28"/>
          <w:szCs w:val="28"/>
        </w:rPr>
        <w:t xml:space="preserve">, as near as possible to their standard.  Each group will </w:t>
      </w:r>
      <w:r w:rsidR="002628A3">
        <w:rPr>
          <w:sz w:val="28"/>
          <w:szCs w:val="28"/>
        </w:rPr>
        <w:t>play</w:t>
      </w:r>
      <w:r>
        <w:rPr>
          <w:sz w:val="28"/>
          <w:szCs w:val="28"/>
        </w:rPr>
        <w:t xml:space="preserve"> round robin </w:t>
      </w:r>
      <w:r w:rsidR="002628A3">
        <w:rPr>
          <w:sz w:val="28"/>
          <w:szCs w:val="28"/>
        </w:rPr>
        <w:t xml:space="preserve">matches </w:t>
      </w:r>
      <w:r>
        <w:rPr>
          <w:sz w:val="28"/>
          <w:szCs w:val="28"/>
        </w:rPr>
        <w:t>using a sliding handicap. The winners of each group will play off against the winners of other groups to determine the finalists.</w:t>
      </w:r>
    </w:p>
    <w:p w:rsidR="00F70B0C" w:rsidRDefault="00F70B0C">
      <w:pPr>
        <w:jc w:val="both"/>
        <w:rPr>
          <w:sz w:val="28"/>
          <w:szCs w:val="28"/>
        </w:rPr>
      </w:pPr>
    </w:p>
    <w:p w:rsidR="00F70B0C" w:rsidRDefault="00354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Every effort will be made to find partners where necessary.  </w:t>
      </w:r>
    </w:p>
    <w:p w:rsidR="00F70B0C" w:rsidRDefault="00F70B0C">
      <w:pPr>
        <w:jc w:val="both"/>
        <w:rPr>
          <w:sz w:val="28"/>
          <w:szCs w:val="28"/>
        </w:rPr>
      </w:pPr>
    </w:p>
    <w:p w:rsidR="000D4FD5" w:rsidRDefault="00B24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enter:  </w:t>
      </w:r>
      <w:r w:rsidR="00197579">
        <w:rPr>
          <w:sz w:val="28"/>
          <w:szCs w:val="28"/>
        </w:rPr>
        <w:t>Sign up in the clubhouse or send me an email.</w:t>
      </w:r>
      <w:r w:rsidR="000D4FD5">
        <w:rPr>
          <w:sz w:val="28"/>
          <w:szCs w:val="28"/>
        </w:rPr>
        <w:t xml:space="preserve">  </w:t>
      </w:r>
    </w:p>
    <w:p w:rsidR="000D4FD5" w:rsidRDefault="000D4FD5">
      <w:pPr>
        <w:jc w:val="both"/>
        <w:rPr>
          <w:sz w:val="28"/>
          <w:szCs w:val="28"/>
        </w:rPr>
      </w:pPr>
    </w:p>
    <w:p w:rsidR="00F70B0C" w:rsidRDefault="00197579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C101D8">
        <w:rPr>
          <w:sz w:val="28"/>
          <w:szCs w:val="28"/>
        </w:rPr>
        <w:t>mail e</w:t>
      </w:r>
      <w:r>
        <w:rPr>
          <w:sz w:val="28"/>
          <w:szCs w:val="28"/>
        </w:rPr>
        <w:t>ntries</w:t>
      </w:r>
      <w:r w:rsidR="00973FC3">
        <w:rPr>
          <w:sz w:val="28"/>
          <w:szCs w:val="28"/>
        </w:rPr>
        <w:t xml:space="preserve"> by </w:t>
      </w:r>
      <w:r w:rsidR="00C101D8">
        <w:rPr>
          <w:sz w:val="28"/>
          <w:szCs w:val="28"/>
        </w:rPr>
        <w:t>Sunday</w:t>
      </w:r>
      <w:r w:rsidR="00C34C57">
        <w:rPr>
          <w:sz w:val="28"/>
          <w:szCs w:val="28"/>
        </w:rPr>
        <w:t xml:space="preserve"> 28</w:t>
      </w:r>
      <w:r w:rsidR="00973FC3">
        <w:rPr>
          <w:sz w:val="28"/>
          <w:szCs w:val="28"/>
        </w:rPr>
        <w:t xml:space="preserve"> August</w:t>
      </w:r>
      <w:r w:rsidR="000D4FD5">
        <w:rPr>
          <w:sz w:val="28"/>
          <w:szCs w:val="28"/>
        </w:rPr>
        <w:t>, in pairs if possible</w:t>
      </w:r>
      <w:r w:rsidR="00761136">
        <w:rPr>
          <w:sz w:val="28"/>
          <w:szCs w:val="28"/>
        </w:rPr>
        <w:t xml:space="preserve"> (or partner required)</w:t>
      </w:r>
      <w:r w:rsidR="000D4FD5">
        <w:rPr>
          <w:sz w:val="28"/>
          <w:szCs w:val="28"/>
        </w:rPr>
        <w:t xml:space="preserve">.  Those not </w:t>
      </w:r>
      <w:r>
        <w:rPr>
          <w:sz w:val="28"/>
          <w:szCs w:val="28"/>
        </w:rPr>
        <w:t>signed up</w:t>
      </w:r>
      <w:r w:rsidR="000D4FD5">
        <w:rPr>
          <w:sz w:val="28"/>
          <w:szCs w:val="28"/>
        </w:rPr>
        <w:t xml:space="preserve"> should be at the club</w:t>
      </w:r>
      <w:r w:rsidR="002628A3">
        <w:rPr>
          <w:sz w:val="28"/>
          <w:szCs w:val="28"/>
        </w:rPr>
        <w:t xml:space="preserve"> </w:t>
      </w:r>
      <w:r w:rsidR="003469BE">
        <w:rPr>
          <w:sz w:val="28"/>
          <w:szCs w:val="28"/>
        </w:rPr>
        <w:t>by</w:t>
      </w:r>
      <w:r w:rsidR="00354ECA">
        <w:rPr>
          <w:sz w:val="28"/>
          <w:szCs w:val="28"/>
        </w:rPr>
        <w:t xml:space="preserve"> at 11.00am to allow sufficient time for the </w:t>
      </w:r>
      <w:r>
        <w:rPr>
          <w:sz w:val="28"/>
          <w:szCs w:val="28"/>
        </w:rPr>
        <w:t>draw</w:t>
      </w:r>
      <w:r w:rsidR="00354ECA">
        <w:rPr>
          <w:sz w:val="28"/>
          <w:szCs w:val="28"/>
        </w:rPr>
        <w:t xml:space="preserve"> to be written up, for play to start at 12.00 noon.</w:t>
      </w:r>
    </w:p>
    <w:p w:rsidR="00F70B0C" w:rsidRDefault="00F70B0C">
      <w:pPr>
        <w:jc w:val="both"/>
        <w:rPr>
          <w:sz w:val="28"/>
          <w:szCs w:val="28"/>
        </w:rPr>
      </w:pPr>
    </w:p>
    <w:p w:rsidR="00F70B0C" w:rsidRDefault="007E7525">
      <w:pPr>
        <w:jc w:val="both"/>
        <w:rPr>
          <w:sz w:val="28"/>
          <w:szCs w:val="28"/>
        </w:rPr>
      </w:pPr>
      <w:r>
        <w:rPr>
          <w:sz w:val="28"/>
          <w:szCs w:val="28"/>
        </w:rPr>
        <w:t>Janis Dodd</w:t>
      </w:r>
      <w:r w:rsidR="00C34C57">
        <w:rPr>
          <w:sz w:val="28"/>
          <w:szCs w:val="28"/>
        </w:rPr>
        <w:t xml:space="preserve"> has</w:t>
      </w:r>
      <w:r w:rsidR="00D71211">
        <w:rPr>
          <w:sz w:val="28"/>
          <w:szCs w:val="28"/>
        </w:rPr>
        <w:t xml:space="preserve"> kindly offered to provide san</w:t>
      </w:r>
      <w:r w:rsidR="00C21A48">
        <w:rPr>
          <w:sz w:val="28"/>
          <w:szCs w:val="28"/>
        </w:rPr>
        <w:t>dwiches for lunch for</w:t>
      </w:r>
      <w:r w:rsidR="00D71211">
        <w:rPr>
          <w:sz w:val="28"/>
          <w:szCs w:val="28"/>
        </w:rPr>
        <w:t xml:space="preserve"> a small </w:t>
      </w:r>
      <w:r w:rsidR="00225E6C">
        <w:rPr>
          <w:sz w:val="28"/>
          <w:szCs w:val="28"/>
        </w:rPr>
        <w:t>charge, payable by</w:t>
      </w:r>
      <w:r w:rsidR="009449A9">
        <w:rPr>
          <w:sz w:val="28"/>
          <w:szCs w:val="28"/>
        </w:rPr>
        <w:t xml:space="preserve"> </w:t>
      </w:r>
      <w:r w:rsidR="009449A9" w:rsidRPr="009449A9">
        <w:rPr>
          <w:b/>
          <w:sz w:val="28"/>
          <w:szCs w:val="28"/>
          <w:u w:val="single"/>
        </w:rPr>
        <w:t>cash</w:t>
      </w:r>
      <w:r w:rsidR="00225E6C">
        <w:rPr>
          <w:b/>
          <w:sz w:val="28"/>
          <w:szCs w:val="28"/>
          <w:u w:val="single"/>
        </w:rPr>
        <w:t xml:space="preserve"> only</w:t>
      </w:r>
      <w:r w:rsidR="009449A9">
        <w:rPr>
          <w:sz w:val="28"/>
          <w:szCs w:val="28"/>
        </w:rPr>
        <w:t>.</w:t>
      </w:r>
    </w:p>
    <w:p w:rsidR="00F70B0C" w:rsidRDefault="00F70B0C">
      <w:pPr>
        <w:rPr>
          <w:sz w:val="28"/>
          <w:szCs w:val="28"/>
        </w:rPr>
      </w:pPr>
    </w:p>
    <w:p w:rsidR="006457A0" w:rsidRDefault="006457A0">
      <w:pPr>
        <w:rPr>
          <w:sz w:val="28"/>
          <w:szCs w:val="28"/>
        </w:rPr>
      </w:pPr>
    </w:p>
    <w:p w:rsidR="00C21A48" w:rsidRDefault="00C21A48">
      <w:pPr>
        <w:rPr>
          <w:sz w:val="28"/>
          <w:szCs w:val="28"/>
        </w:rPr>
      </w:pPr>
    </w:p>
    <w:p w:rsidR="00F70B0C" w:rsidRDefault="00354ECA">
      <w:pPr>
        <w:rPr>
          <w:sz w:val="28"/>
          <w:szCs w:val="28"/>
        </w:rPr>
      </w:pPr>
      <w:r>
        <w:rPr>
          <w:sz w:val="28"/>
          <w:szCs w:val="28"/>
        </w:rPr>
        <w:t>Janice Coulthard</w:t>
      </w:r>
    </w:p>
    <w:p w:rsidR="00F70B0C" w:rsidRDefault="00E43B26">
      <w:pPr>
        <w:rPr>
          <w:sz w:val="28"/>
          <w:szCs w:val="28"/>
        </w:rPr>
      </w:pPr>
      <w:r>
        <w:rPr>
          <w:sz w:val="28"/>
          <w:szCs w:val="28"/>
        </w:rPr>
        <w:t>0780</w:t>
      </w:r>
      <w:r w:rsidR="00354ECA">
        <w:rPr>
          <w:sz w:val="28"/>
          <w:szCs w:val="28"/>
        </w:rPr>
        <w:t>3 922 246</w:t>
      </w:r>
    </w:p>
    <w:p w:rsidR="00F70B0C" w:rsidRDefault="00354ECA">
      <w:pPr>
        <w:rPr>
          <w:sz w:val="28"/>
          <w:szCs w:val="28"/>
        </w:rPr>
      </w:pPr>
      <w:r>
        <w:rPr>
          <w:sz w:val="28"/>
          <w:szCs w:val="28"/>
        </w:rPr>
        <w:t>janice.coulthard@ntlworld.com</w:t>
      </w:r>
    </w:p>
    <w:p w:rsidR="00F70B0C" w:rsidRDefault="00F70B0C">
      <w:pPr>
        <w:rPr>
          <w:sz w:val="28"/>
          <w:szCs w:val="28"/>
        </w:rPr>
      </w:pPr>
    </w:p>
    <w:p w:rsidR="00F70B0C" w:rsidRDefault="00F70B0C">
      <w:pPr>
        <w:rPr>
          <w:sz w:val="28"/>
          <w:szCs w:val="28"/>
        </w:rPr>
      </w:pPr>
    </w:p>
    <w:p w:rsidR="00354ECA" w:rsidRDefault="00354ECA">
      <w:pPr>
        <w:rPr>
          <w:sz w:val="28"/>
          <w:szCs w:val="28"/>
        </w:rPr>
      </w:pPr>
    </w:p>
    <w:sectPr w:rsidR="00354E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D"/>
    <w:rsid w:val="00052D45"/>
    <w:rsid w:val="000D4FD5"/>
    <w:rsid w:val="00171383"/>
    <w:rsid w:val="00197579"/>
    <w:rsid w:val="00225E6C"/>
    <w:rsid w:val="002345DB"/>
    <w:rsid w:val="00251B63"/>
    <w:rsid w:val="002628A3"/>
    <w:rsid w:val="0033240C"/>
    <w:rsid w:val="003469BE"/>
    <w:rsid w:val="00354ECA"/>
    <w:rsid w:val="00434152"/>
    <w:rsid w:val="00462A4E"/>
    <w:rsid w:val="004A649B"/>
    <w:rsid w:val="005279B3"/>
    <w:rsid w:val="00613770"/>
    <w:rsid w:val="006457A0"/>
    <w:rsid w:val="0070175D"/>
    <w:rsid w:val="00761136"/>
    <w:rsid w:val="007E7525"/>
    <w:rsid w:val="009449A9"/>
    <w:rsid w:val="00973FC3"/>
    <w:rsid w:val="009C70CC"/>
    <w:rsid w:val="00AF681F"/>
    <w:rsid w:val="00B2121A"/>
    <w:rsid w:val="00B247BC"/>
    <w:rsid w:val="00BA61DB"/>
    <w:rsid w:val="00C101D8"/>
    <w:rsid w:val="00C21A48"/>
    <w:rsid w:val="00C34C57"/>
    <w:rsid w:val="00D71211"/>
    <w:rsid w:val="00E43B26"/>
    <w:rsid w:val="00F70B0C"/>
    <w:rsid w:val="00F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4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4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EALING LAWN TENNIS CLUB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EALING LAWN TENNIS CLUB</dc:title>
  <dc:creator>Gordon Coulthard</dc:creator>
  <cp:lastModifiedBy>User</cp:lastModifiedBy>
  <cp:revision>29</cp:revision>
  <cp:lastPrinted>2020-08-19T09:50:00Z</cp:lastPrinted>
  <dcterms:created xsi:type="dcterms:W3CDTF">2014-05-07T15:10:00Z</dcterms:created>
  <dcterms:modified xsi:type="dcterms:W3CDTF">2022-08-15T09:05:00Z</dcterms:modified>
</cp:coreProperties>
</file>